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Surat Kuasa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Nama</w:t>
        <w:tab/>
        <w:tab/>
        <w:t xml:space="preserve">: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Order ID</w:t>
        <w:tab/>
        <w:t xml:space="preserve">: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No. KTP/ID</w:t>
        <w:tab/>
        <w:t xml:space="preserve">: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Email</w:t>
        <w:tab/>
        <w:tab/>
        <w:t xml:space="preserve">:</w:t>
        <w:br w:type="textWrapping"/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Memberi kuasa kepada: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Nama</w:t>
        <w:tab/>
        <w:tab/>
        <w:t xml:space="preserve">: 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Alamat</w:t>
        <w:tab/>
        <w:tab/>
        <w:t xml:space="preserve">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No. Telepon</w:t>
        <w:tab/>
        <w:t xml:space="preserve">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Untuk mengambil 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race pack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event</w:t>
      </w:r>
      <w:r w:rsidDel="00000000" w:rsidR="00000000" w:rsidRPr="00000000">
        <w:rPr>
          <w:rFonts w:ascii="Times" w:cs="Times" w:eastAsia="Times" w:hAnsi="Times"/>
          <w:b w:val="1"/>
          <w:i w:val="1"/>
          <w:sz w:val="24"/>
          <w:szCs w:val="24"/>
          <w:rtl w:val="0"/>
        </w:rPr>
        <w:t xml:space="preserve"> Bayan Run For Charity 2025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dengan data sebagai berikut: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Order ID</w:t>
        <w:tab/>
        <w:t xml:space="preserve">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Order ID</w:t>
        <w:tab/>
        <w:t xml:space="preserve">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Order ID</w:t>
        <w:tab/>
        <w:t xml:space="preserve">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Order ID</w:t>
        <w:tab/>
        <w:t xml:space="preserve">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Order ID</w:t>
        <w:tab/>
        <w:t xml:space="preserve">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Demikian surat kuasa ini dibuat dan menjadi tanggung jawab kami sepenuhnya.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" w:cs="Times" w:eastAsia="Times" w:hAnsi="Times"/>
          <w:b w:val="1"/>
          <w:sz w:val="24"/>
          <w:szCs w:val="24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u w:val="single"/>
          <w:rtl w:val="0"/>
        </w:rPr>
        <w:t xml:space="preserve">Pemberi Kuasa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0</wp:posOffset>
                </wp:positionV>
                <wp:extent cx="2245995" cy="1368425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32528" y="3105313"/>
                          <a:ext cx="2226945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Penerima Kuasa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                         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                            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0</wp:posOffset>
                </wp:positionV>
                <wp:extent cx="2245995" cy="1368425"/>
                <wp:effectExtent b="0" l="0" r="0" t="0"/>
                <wp:wrapSquare wrapText="bothSides" distB="0" distT="0" distL="114300" distR="11430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995" cy="1368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" w:cs="Times" w:eastAsia="Times" w:hAnsi="Times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         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" w:cs="Times" w:eastAsia="Times" w:hAnsi="Times"/>
          <w:rtl w:val="0"/>
        </w:rPr>
        <w:t xml:space="preserve">Catatan: penerima kuasa diharapkan membawa foto copy KTP &amp; bukti pembayaran pemberi kuasa.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SG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q/iVPIhT7ruPecLk82F/QrqtQ==">CgMxLjA4AHIhMUdZQ1UwZ0FfVHk5WlhNaFRQdnl3TWZHMHN5VkFpeDBp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2024-08-23T07:33:00Z</dcterms:created>
  <dc:creator>IMRR-03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061555B0ED3746318AE5E44BB7C02BCF_12</vt:lpwstr>
  </property>
</Properties>
</file>